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2950" w:type="dxa"/>
        <w:tblLook w:val="04A0" w:firstRow="1" w:lastRow="0" w:firstColumn="1" w:lastColumn="0" w:noHBand="0" w:noVBand="1"/>
      </w:tblPr>
      <w:tblGrid>
        <w:gridCol w:w="2430"/>
        <w:gridCol w:w="2970"/>
        <w:gridCol w:w="2557"/>
        <w:gridCol w:w="2548"/>
        <w:gridCol w:w="2445"/>
      </w:tblGrid>
      <w:tr w:rsidR="00750104" w:rsidTr="00750104">
        <w:trPr>
          <w:trHeight w:val="255"/>
        </w:trPr>
        <w:tc>
          <w:tcPr>
            <w:tcW w:w="2245" w:type="dxa"/>
          </w:tcPr>
          <w:p w:rsidR="00750104" w:rsidRPr="00190CE3" w:rsidRDefault="00750104" w:rsidP="00190C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90CE3">
              <w:rPr>
                <w:rFonts w:ascii="Arial" w:hAnsi="Arial" w:cs="Arial"/>
                <w:b/>
                <w:sz w:val="24"/>
                <w:szCs w:val="24"/>
              </w:rPr>
              <w:t>Tipo</w:t>
            </w:r>
            <w:proofErr w:type="spellEnd"/>
            <w:r w:rsidRPr="00190CE3">
              <w:rPr>
                <w:rFonts w:ascii="Arial" w:hAnsi="Arial" w:cs="Arial"/>
                <w:b/>
                <w:sz w:val="24"/>
                <w:szCs w:val="24"/>
              </w:rPr>
              <w:t xml:space="preserve"> de </w:t>
            </w:r>
            <w:proofErr w:type="spellStart"/>
            <w:r w:rsidRPr="00190CE3">
              <w:rPr>
                <w:rFonts w:ascii="Arial" w:hAnsi="Arial" w:cs="Arial"/>
                <w:b/>
                <w:sz w:val="24"/>
                <w:szCs w:val="24"/>
              </w:rPr>
              <w:t>documento</w:t>
            </w:r>
            <w:proofErr w:type="spellEnd"/>
            <w:r w:rsidRPr="00190CE3">
              <w:rPr>
                <w:rFonts w:ascii="Arial" w:hAnsi="Arial" w:cs="Arial"/>
                <w:b/>
                <w:sz w:val="24"/>
                <w:szCs w:val="24"/>
              </w:rPr>
              <w:t>/</w:t>
            </w:r>
            <w:proofErr w:type="spellStart"/>
            <w:r w:rsidRPr="00190CE3">
              <w:rPr>
                <w:rFonts w:ascii="Arial" w:hAnsi="Arial" w:cs="Arial"/>
                <w:b/>
                <w:sz w:val="24"/>
                <w:szCs w:val="24"/>
              </w:rPr>
              <w:t>archivo</w:t>
            </w:r>
            <w:proofErr w:type="spellEnd"/>
          </w:p>
        </w:tc>
        <w:tc>
          <w:tcPr>
            <w:tcW w:w="3019" w:type="dxa"/>
          </w:tcPr>
          <w:p w:rsidR="00750104" w:rsidRPr="00190CE3" w:rsidRDefault="00750104" w:rsidP="00190C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0CE3">
              <w:rPr>
                <w:rFonts w:ascii="Arial" w:hAnsi="Arial" w:cs="Arial"/>
                <w:b/>
                <w:sz w:val="24"/>
                <w:szCs w:val="24"/>
              </w:rPr>
              <w:t>Titular</w:t>
            </w:r>
          </w:p>
        </w:tc>
        <w:tc>
          <w:tcPr>
            <w:tcW w:w="2598" w:type="dxa"/>
          </w:tcPr>
          <w:p w:rsidR="00750104" w:rsidRPr="00190CE3" w:rsidRDefault="00750104" w:rsidP="00190C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90CE3">
              <w:rPr>
                <w:rFonts w:ascii="Arial" w:hAnsi="Arial" w:cs="Arial"/>
                <w:b/>
                <w:sz w:val="24"/>
                <w:szCs w:val="24"/>
              </w:rPr>
              <w:t>Descripción</w:t>
            </w:r>
            <w:proofErr w:type="spellEnd"/>
            <w:r w:rsidRPr="00190CE3">
              <w:rPr>
                <w:rFonts w:ascii="Arial" w:hAnsi="Arial" w:cs="Arial"/>
                <w:b/>
                <w:sz w:val="24"/>
                <w:szCs w:val="24"/>
              </w:rPr>
              <w:t xml:space="preserve"> breve</w:t>
            </w:r>
          </w:p>
        </w:tc>
        <w:tc>
          <w:tcPr>
            <w:tcW w:w="2590" w:type="dxa"/>
          </w:tcPr>
          <w:p w:rsidR="00750104" w:rsidRPr="00190CE3" w:rsidRDefault="00750104" w:rsidP="00190C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90CE3">
              <w:rPr>
                <w:rFonts w:ascii="Arial" w:hAnsi="Arial" w:cs="Arial"/>
                <w:b/>
                <w:sz w:val="24"/>
                <w:szCs w:val="24"/>
              </w:rPr>
              <w:t>Fecha</w:t>
            </w:r>
            <w:proofErr w:type="spellEnd"/>
            <w:r w:rsidRPr="00190CE3">
              <w:rPr>
                <w:rFonts w:ascii="Arial" w:hAnsi="Arial" w:cs="Arial"/>
                <w:b/>
                <w:sz w:val="24"/>
                <w:szCs w:val="24"/>
              </w:rPr>
              <w:t xml:space="preserve"> de </w:t>
            </w:r>
            <w:proofErr w:type="spellStart"/>
            <w:r w:rsidRPr="00190CE3">
              <w:rPr>
                <w:rFonts w:ascii="Arial" w:hAnsi="Arial" w:cs="Arial"/>
                <w:b/>
                <w:sz w:val="24"/>
                <w:szCs w:val="24"/>
              </w:rPr>
              <w:t>elaboración</w:t>
            </w:r>
            <w:proofErr w:type="spellEnd"/>
          </w:p>
        </w:tc>
        <w:tc>
          <w:tcPr>
            <w:tcW w:w="2498" w:type="dxa"/>
          </w:tcPr>
          <w:p w:rsidR="00750104" w:rsidRPr="00190CE3" w:rsidRDefault="00750104" w:rsidP="00190C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0CE3">
              <w:rPr>
                <w:rFonts w:ascii="Arial" w:hAnsi="Arial" w:cs="Arial"/>
                <w:b/>
                <w:sz w:val="24"/>
                <w:szCs w:val="24"/>
              </w:rPr>
              <w:t xml:space="preserve">Link de </w:t>
            </w:r>
            <w:proofErr w:type="spellStart"/>
            <w:r w:rsidRPr="00190CE3">
              <w:rPr>
                <w:rFonts w:ascii="Arial" w:hAnsi="Arial" w:cs="Arial"/>
                <w:b/>
                <w:sz w:val="24"/>
                <w:szCs w:val="24"/>
              </w:rPr>
              <w:t>consulta</w:t>
            </w:r>
            <w:proofErr w:type="spellEnd"/>
          </w:p>
        </w:tc>
      </w:tr>
      <w:tr w:rsidR="00750104" w:rsidRPr="00423700" w:rsidTr="00750104">
        <w:trPr>
          <w:trHeight w:val="255"/>
        </w:trPr>
        <w:tc>
          <w:tcPr>
            <w:tcW w:w="2245" w:type="dxa"/>
          </w:tcPr>
          <w:p w:rsidR="00750104" w:rsidRDefault="007501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Nota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informativa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19" w:type="dxa"/>
          </w:tcPr>
          <w:p w:rsidR="00750104" w:rsidRDefault="00750104" w:rsidP="00750104">
            <w:pPr>
              <w:pStyle w:val="Default"/>
            </w:pPr>
          </w:p>
          <w:p w:rsidR="00750104" w:rsidRPr="00750104" w:rsidRDefault="00750104" w:rsidP="0075010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750104">
              <w:rPr>
                <w:sz w:val="28"/>
                <w:szCs w:val="28"/>
                <w:lang w:val="es-ES"/>
              </w:rPr>
              <w:t>Tribunal ordena transparentar presupuesto de la UAM en plena revisión contractual y salarial 2026</w:t>
            </w:r>
          </w:p>
        </w:tc>
        <w:tc>
          <w:tcPr>
            <w:tcW w:w="2598" w:type="dxa"/>
          </w:tcPr>
          <w:p w:rsidR="00750104" w:rsidRPr="00423700" w:rsidRDefault="0075010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423700">
              <w:rPr>
                <w:rFonts w:ascii="Arial" w:hAnsi="Arial" w:cs="Arial"/>
                <w:sz w:val="24"/>
                <w:szCs w:val="24"/>
                <w:lang w:val="es-ES"/>
              </w:rPr>
              <w:t>Información sobre primer audiencia en Tribunal Labora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l Federal de Asuntos Colectivos</w:t>
            </w:r>
          </w:p>
        </w:tc>
        <w:tc>
          <w:tcPr>
            <w:tcW w:w="2590" w:type="dxa"/>
          </w:tcPr>
          <w:p w:rsidR="00750104" w:rsidRPr="00423700" w:rsidRDefault="0075010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22 de diciembre del 2025</w:t>
            </w:r>
          </w:p>
        </w:tc>
        <w:tc>
          <w:tcPr>
            <w:tcW w:w="2498" w:type="dxa"/>
          </w:tcPr>
          <w:p w:rsidR="00750104" w:rsidRDefault="0075010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bookmarkStart w:id="0" w:name="_GoBack"/>
        <w:bookmarkEnd w:id="0"/>
      </w:tr>
      <w:tr w:rsidR="00C2271F" w:rsidRPr="00423700" w:rsidTr="00750104">
        <w:trPr>
          <w:trHeight w:val="255"/>
        </w:trPr>
        <w:tc>
          <w:tcPr>
            <w:tcW w:w="2245" w:type="dxa"/>
          </w:tcPr>
          <w:p w:rsidR="00C2271F" w:rsidRDefault="00C227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Nota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informativa</w:t>
            </w:r>
            <w:proofErr w:type="spellEnd"/>
          </w:p>
        </w:tc>
        <w:tc>
          <w:tcPr>
            <w:tcW w:w="3019" w:type="dxa"/>
          </w:tcPr>
          <w:p w:rsidR="00C2271F" w:rsidRPr="00C2271F" w:rsidRDefault="00C2271F" w:rsidP="00750104">
            <w:pPr>
              <w:pStyle w:val="Default"/>
              <w:rPr>
                <w:lang w:val="es-ES"/>
              </w:rPr>
            </w:pPr>
            <w:r w:rsidRPr="00C2271F">
              <w:rPr>
                <w:lang w:val="es-ES"/>
              </w:rPr>
              <w:t>SITUAM exige respuestas concretas en mesas de trabajo</w:t>
            </w:r>
          </w:p>
        </w:tc>
        <w:tc>
          <w:tcPr>
            <w:tcW w:w="2598" w:type="dxa"/>
          </w:tcPr>
          <w:p w:rsidR="00C2271F" w:rsidRPr="00423700" w:rsidRDefault="00C2271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Resumen de las mesas de trabajo: prestaciones sociales, comisiones mixtas y asuntos académicos </w:t>
            </w:r>
          </w:p>
        </w:tc>
        <w:tc>
          <w:tcPr>
            <w:tcW w:w="2590" w:type="dxa"/>
          </w:tcPr>
          <w:p w:rsidR="00C2271F" w:rsidRDefault="00C2271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20 de diciembre del 2025</w:t>
            </w:r>
          </w:p>
        </w:tc>
        <w:tc>
          <w:tcPr>
            <w:tcW w:w="2498" w:type="dxa"/>
          </w:tcPr>
          <w:p w:rsidR="00C2271F" w:rsidRDefault="00C2271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190CE3" w:rsidRPr="00423700" w:rsidTr="00750104">
        <w:trPr>
          <w:trHeight w:val="255"/>
        </w:trPr>
        <w:tc>
          <w:tcPr>
            <w:tcW w:w="2245" w:type="dxa"/>
          </w:tcPr>
          <w:p w:rsidR="00190CE3" w:rsidRDefault="00190C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Nota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Informativa</w:t>
            </w:r>
            <w:proofErr w:type="spellEnd"/>
          </w:p>
        </w:tc>
        <w:tc>
          <w:tcPr>
            <w:tcW w:w="3019" w:type="dxa"/>
          </w:tcPr>
          <w:p w:rsidR="00190CE3" w:rsidRPr="00C2271F" w:rsidRDefault="00190CE3" w:rsidP="00750104">
            <w:pPr>
              <w:pStyle w:val="Default"/>
              <w:rPr>
                <w:lang w:val="es-ES"/>
              </w:rPr>
            </w:pPr>
            <w:r w:rsidRPr="00190CE3">
              <w:rPr>
                <w:lang w:val="es-ES"/>
              </w:rPr>
              <w:t>SITUAM exhibe irregularidades en pagos a personal administrativo temporal</w:t>
            </w:r>
          </w:p>
        </w:tc>
        <w:tc>
          <w:tcPr>
            <w:tcW w:w="2598" w:type="dxa"/>
          </w:tcPr>
          <w:p w:rsidR="00190CE3" w:rsidRDefault="00190CE3" w:rsidP="00190CE3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Información de problemática de pago de temporales y de la tercera Mesa Plenaria de negociación. </w:t>
            </w:r>
          </w:p>
        </w:tc>
        <w:tc>
          <w:tcPr>
            <w:tcW w:w="2590" w:type="dxa"/>
          </w:tcPr>
          <w:p w:rsidR="00190CE3" w:rsidRDefault="00190CE3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20 de diciembre del 2025</w:t>
            </w:r>
          </w:p>
        </w:tc>
        <w:tc>
          <w:tcPr>
            <w:tcW w:w="2498" w:type="dxa"/>
          </w:tcPr>
          <w:p w:rsidR="00190CE3" w:rsidRDefault="00190CE3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750104" w:rsidRPr="00750104" w:rsidTr="00750104">
        <w:trPr>
          <w:trHeight w:val="255"/>
        </w:trPr>
        <w:tc>
          <w:tcPr>
            <w:tcW w:w="2245" w:type="dxa"/>
          </w:tcPr>
          <w:p w:rsidR="00750104" w:rsidRPr="00190CE3" w:rsidRDefault="0075010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90CE3">
              <w:rPr>
                <w:rFonts w:ascii="Arial" w:hAnsi="Arial" w:cs="Arial"/>
                <w:sz w:val="24"/>
                <w:szCs w:val="24"/>
                <w:lang w:val="es-ES"/>
              </w:rPr>
              <w:t xml:space="preserve">Nota Informativa </w:t>
            </w:r>
          </w:p>
        </w:tc>
        <w:tc>
          <w:tcPr>
            <w:tcW w:w="3019" w:type="dxa"/>
          </w:tcPr>
          <w:p w:rsidR="00750104" w:rsidRPr="00750104" w:rsidRDefault="0075010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750104">
              <w:rPr>
                <w:rFonts w:ascii="Arial" w:hAnsi="Arial" w:cs="Arial"/>
                <w:sz w:val="24"/>
                <w:szCs w:val="24"/>
                <w:lang w:val="es-ES"/>
              </w:rPr>
              <w:t>SITUAM evidencia falta de voluntad política de la UAM</w:t>
            </w:r>
          </w:p>
        </w:tc>
        <w:tc>
          <w:tcPr>
            <w:tcW w:w="2598" w:type="dxa"/>
          </w:tcPr>
          <w:p w:rsidR="00750104" w:rsidRPr="00750104" w:rsidRDefault="0075010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750104">
              <w:rPr>
                <w:rFonts w:ascii="Arial" w:hAnsi="Arial" w:cs="Arial"/>
                <w:sz w:val="24"/>
                <w:szCs w:val="24"/>
                <w:lang w:val="es-ES"/>
              </w:rPr>
              <w:t>Información sobre la segunda Mesa plenaria de negociaci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ón.</w:t>
            </w:r>
          </w:p>
        </w:tc>
        <w:tc>
          <w:tcPr>
            <w:tcW w:w="2590" w:type="dxa"/>
          </w:tcPr>
          <w:p w:rsidR="00750104" w:rsidRPr="00750104" w:rsidRDefault="0075010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16 de diciembre</w:t>
            </w:r>
            <w:r w:rsidR="00C2271F">
              <w:rPr>
                <w:rFonts w:ascii="Arial" w:hAnsi="Arial" w:cs="Arial"/>
                <w:sz w:val="24"/>
                <w:szCs w:val="24"/>
                <w:lang w:val="es-ES"/>
              </w:rPr>
              <w:t xml:space="preserve"> del 2025</w:t>
            </w:r>
          </w:p>
        </w:tc>
        <w:tc>
          <w:tcPr>
            <w:tcW w:w="2498" w:type="dxa"/>
          </w:tcPr>
          <w:p w:rsidR="00750104" w:rsidRDefault="0075010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C2271F" w:rsidRPr="00750104" w:rsidTr="00750104">
        <w:trPr>
          <w:trHeight w:val="255"/>
        </w:trPr>
        <w:tc>
          <w:tcPr>
            <w:tcW w:w="2245" w:type="dxa"/>
          </w:tcPr>
          <w:p w:rsidR="00C2271F" w:rsidRDefault="00C227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Nota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Informativa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19" w:type="dxa"/>
          </w:tcPr>
          <w:p w:rsidR="00C2271F" w:rsidRPr="00750104" w:rsidRDefault="00190CE3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90CE3">
              <w:rPr>
                <w:rFonts w:ascii="Arial" w:hAnsi="Arial" w:cs="Arial"/>
                <w:sz w:val="24"/>
                <w:szCs w:val="24"/>
                <w:lang w:val="es-ES"/>
              </w:rPr>
              <w:t>SITUAM instala mesa de negociación: exige 30% de aumento salarial y 20% de retabulación ante rezago histórico</w:t>
            </w:r>
          </w:p>
        </w:tc>
        <w:tc>
          <w:tcPr>
            <w:tcW w:w="2598" w:type="dxa"/>
          </w:tcPr>
          <w:p w:rsidR="00C2271F" w:rsidRPr="00750104" w:rsidRDefault="00190CE3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Información sobre la primera Mesa Plenaria de negociación y firma de reglas. </w:t>
            </w:r>
          </w:p>
        </w:tc>
        <w:tc>
          <w:tcPr>
            <w:tcW w:w="2590" w:type="dxa"/>
          </w:tcPr>
          <w:p w:rsidR="00C2271F" w:rsidRDefault="00190CE3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11 de diciembre de 2025</w:t>
            </w:r>
          </w:p>
        </w:tc>
        <w:tc>
          <w:tcPr>
            <w:tcW w:w="2498" w:type="dxa"/>
          </w:tcPr>
          <w:p w:rsidR="00C2271F" w:rsidRDefault="00C2271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</w:tbl>
    <w:p w:rsidR="00EB29EC" w:rsidRPr="00750104" w:rsidRDefault="00190CE3">
      <w:pPr>
        <w:rPr>
          <w:rFonts w:ascii="Arial" w:hAnsi="Arial" w:cs="Arial"/>
          <w:sz w:val="24"/>
          <w:szCs w:val="24"/>
          <w:lang w:val="es-ES"/>
        </w:rPr>
      </w:pPr>
    </w:p>
    <w:sectPr w:rsidR="00EB29EC" w:rsidRPr="00750104" w:rsidSect="000E4EB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934"/>
    <w:rsid w:val="000A2934"/>
    <w:rsid w:val="000E4EB9"/>
    <w:rsid w:val="00190CE3"/>
    <w:rsid w:val="00423700"/>
    <w:rsid w:val="0047019F"/>
    <w:rsid w:val="00750104"/>
    <w:rsid w:val="00C2271F"/>
    <w:rsid w:val="00CA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37F32"/>
  <w15:chartTrackingRefBased/>
  <w15:docId w15:val="{4BD2BE3A-ECE5-4884-9162-F439463CD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E4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5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2026-01-26T21:07:00Z</dcterms:created>
  <dcterms:modified xsi:type="dcterms:W3CDTF">2026-01-26T23:59:00Z</dcterms:modified>
</cp:coreProperties>
</file>